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7BC8" w14:textId="76DDCB46" w:rsidR="00A00FE0" w:rsidRPr="00A00FE0" w:rsidRDefault="00A00FE0" w:rsidP="00A00FE0">
      <w:pPr>
        <w:rPr>
          <w:rFonts w:ascii="Arial" w:hAnsi="Arial" w:cs="Arial"/>
          <w:sz w:val="20"/>
          <w:szCs w:val="20"/>
        </w:rPr>
      </w:pPr>
      <w:r w:rsidRPr="00A00FE0">
        <w:rPr>
          <w:rFonts w:ascii="Arial" w:hAnsi="Arial" w:cs="Arial"/>
          <w:b/>
          <w:bCs/>
          <w:sz w:val="20"/>
          <w:szCs w:val="20"/>
          <w:u w:val="single"/>
        </w:rPr>
        <w:t>„Machine protection door“</w:t>
      </w:r>
      <w:r w:rsidRPr="00A00FE0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A00FE0">
        <w:rPr>
          <w:rFonts w:ascii="Arial" w:hAnsi="Arial" w:cs="Arial"/>
          <w:b/>
          <w:bCs/>
          <w:sz w:val="20"/>
          <w:szCs w:val="20"/>
          <w:u w:val="single"/>
        </w:rPr>
        <w:t>HIGH-SPEED ROLL-UP DOOR</w:t>
      </w:r>
      <w:r w:rsidRPr="00A00FE0">
        <w:rPr>
          <w:rFonts w:ascii="Arial" w:hAnsi="Arial" w:cs="Arial"/>
          <w:b/>
          <w:bCs/>
          <w:sz w:val="20"/>
          <w:szCs w:val="20"/>
        </w:rPr>
        <w:t>, type “EFA-SRT®-MS”</w:t>
      </w:r>
      <w:r w:rsidRPr="00A00FE0">
        <w:rPr>
          <w:rFonts w:ascii="Arial" w:hAnsi="Arial" w:cs="Arial"/>
          <w:b/>
          <w:bCs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Manufacture, delivery and installation of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High-speed roll-up door type “EFA-SRT®-MS”: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The high speed door EFA-SRT®-MS is an EC type-tested safety component according to Machinery Directive 2006/42/EG with functional safety performance level “d” for safety relevant function according to DIN EN ISO 13849. It is suitable for use as a movable separating safety guard according  to DIN EN 14120:2016-05.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The standard door curtain is to be made of 2 mm transparent flexible PVC with warning stripes and reinforcing wind buttons and suitable for locations where paint or adhesives are applied.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 xml:space="preserve">The high-performance controller with frequency-converter allows together with the functionally adjusted drive a very dynamic door operation. The looking device for secure “door closed” message (limit switch: Pilz) enables a connection to machines in Cat. 4 / PL e acc. to </w:t>
      </w:r>
      <w:r w:rsidRPr="00A00FE0">
        <w:rPr>
          <w:rFonts w:ascii="Arial" w:hAnsi="Arial" w:cs="Arial"/>
          <w:sz w:val="20"/>
          <w:szCs w:val="20"/>
        </w:rPr>
        <w:br/>
        <w:t>DIN EN ISO 13849-1).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b/>
          <w:bCs/>
          <w:sz w:val="20"/>
          <w:szCs w:val="20"/>
        </w:rPr>
        <w:t xml:space="preserve">OPENING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A00FE0">
        <w:rPr>
          <w:rFonts w:ascii="Arial" w:hAnsi="Arial" w:cs="Arial"/>
          <w:b/>
          <w:bCs/>
          <w:sz w:val="20"/>
          <w:szCs w:val="20"/>
        </w:rPr>
        <w:t>up to approx. 1.3 m/s</w:t>
      </w:r>
      <w:r w:rsidRPr="00A00FE0">
        <w:rPr>
          <w:rFonts w:ascii="Arial" w:hAnsi="Arial" w:cs="Arial"/>
          <w:b/>
          <w:bCs/>
          <w:sz w:val="20"/>
          <w:szCs w:val="20"/>
        </w:rPr>
        <w:br/>
        <w:t xml:space="preserve">Max. DOOR LEAF SPEED: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A00FE0">
        <w:rPr>
          <w:rFonts w:ascii="Arial" w:hAnsi="Arial" w:cs="Arial"/>
          <w:b/>
          <w:bCs/>
          <w:sz w:val="20"/>
          <w:szCs w:val="20"/>
        </w:rPr>
        <w:t>up to approx. 1.8 m/s</w:t>
      </w:r>
      <w:r w:rsidRPr="00A00FE0">
        <w:rPr>
          <w:rFonts w:ascii="Arial" w:hAnsi="Arial" w:cs="Arial"/>
          <w:b/>
          <w:bCs/>
          <w:sz w:val="20"/>
          <w:szCs w:val="20"/>
        </w:rPr>
        <w:br/>
        <w:t>(depending on the lifting height)</w:t>
      </w:r>
      <w:r w:rsidRPr="00A00FE0">
        <w:rPr>
          <w:rFonts w:ascii="Arial" w:hAnsi="Arial" w:cs="Arial"/>
          <w:b/>
          <w:bCs/>
          <w:sz w:val="20"/>
          <w:szCs w:val="20"/>
        </w:rPr>
        <w:br/>
        <w:t xml:space="preserve">CLOSING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A00FE0">
        <w:rPr>
          <w:rFonts w:ascii="Arial" w:hAnsi="Arial" w:cs="Arial"/>
          <w:b/>
          <w:bCs/>
          <w:sz w:val="20"/>
          <w:szCs w:val="20"/>
        </w:rPr>
        <w:t>up to approx. 0.8 m/s</w:t>
      </w:r>
      <w:r w:rsidRPr="00A00FE0">
        <w:rPr>
          <w:rFonts w:ascii="Arial" w:hAnsi="Arial" w:cs="Arial"/>
          <w:b/>
          <w:bCs/>
          <w:sz w:val="20"/>
          <w:szCs w:val="20"/>
        </w:rPr>
        <w:br/>
        <w:t xml:space="preserve">Max. cycles per minute: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A00FE0">
        <w:rPr>
          <w:rFonts w:ascii="Arial" w:hAnsi="Arial" w:cs="Arial"/>
          <w:b/>
          <w:bCs/>
          <w:sz w:val="20"/>
          <w:szCs w:val="20"/>
        </w:rPr>
        <w:t>7</w:t>
      </w:r>
      <w:r w:rsidRPr="00A00FE0">
        <w:rPr>
          <w:rFonts w:ascii="Arial" w:hAnsi="Arial" w:cs="Arial"/>
          <w:b/>
          <w:bCs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 xml:space="preserve">The </w:t>
      </w:r>
      <w:r w:rsidRPr="00A00FE0">
        <w:rPr>
          <w:rFonts w:ascii="Arial" w:hAnsi="Arial" w:cs="Arial"/>
          <w:b/>
          <w:bCs/>
          <w:sz w:val="20"/>
          <w:szCs w:val="20"/>
        </w:rPr>
        <w:t>MICROPROCESSOR CONTR</w:t>
      </w:r>
      <w:r w:rsidRPr="00A00FE0">
        <w:rPr>
          <w:rFonts w:ascii="Arial" w:hAnsi="Arial" w:cs="Arial"/>
          <w:sz w:val="20"/>
          <w:szCs w:val="20"/>
        </w:rPr>
        <w:t>OL is installed together with the integrated frequency converter in a separate plastic switch cabinet, protection type IP 54. Connection to 3~/N/PE 400V power supply on-site.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The scope of delivery includes an electric Safety contact edge, self-monitoring according to DIN EN 12453: Its connection cable must be guided in a protective energy chain within the door frame.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Regulations pursuant to DIN EN 13241-1 are complied with;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for clear opening dimensions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If a site specific execution according to an existing product specification is required, please provide us those documents for technical examination!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Manufacturer:</w:t>
      </w:r>
      <w:r w:rsidRPr="00A00FE0">
        <w:rPr>
          <w:rFonts w:ascii="Arial" w:hAnsi="Arial" w:cs="Arial"/>
          <w:sz w:val="20"/>
          <w:szCs w:val="20"/>
        </w:rPr>
        <w:br/>
        <w:t>EFAFLEX Tor- und Sicherheitssysteme GmbH &amp; Co. KG</w:t>
      </w:r>
      <w:r w:rsidRPr="00A00FE0">
        <w:rPr>
          <w:rFonts w:ascii="Arial" w:hAnsi="Arial" w:cs="Arial"/>
          <w:sz w:val="20"/>
          <w:szCs w:val="20"/>
        </w:rPr>
        <w:br/>
        <w:t>www.efaflex.com</w:t>
      </w:r>
      <w:r w:rsidRPr="00A00FE0">
        <w:rPr>
          <w:rFonts w:ascii="Arial" w:hAnsi="Arial" w:cs="Arial"/>
          <w:sz w:val="20"/>
          <w:szCs w:val="20"/>
        </w:rPr>
        <w:br/>
        <w:t>OPTIONS for high-speed roll-up door, type “EFA-SRT®-MS”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 xml:space="preserve">KAMS </w:t>
      </w:r>
      <w:r w:rsidRPr="00A00FE0">
        <w:rPr>
          <w:rFonts w:ascii="Arial" w:hAnsi="Arial" w:cs="Arial"/>
          <w:sz w:val="20"/>
          <w:szCs w:val="20"/>
        </w:rPr>
        <w:br/>
        <w:t>complete covering for motor and shaft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MS-AM</w:t>
      </w:r>
      <w:r w:rsidRPr="00A00FE0">
        <w:rPr>
          <w:rFonts w:ascii="Arial" w:hAnsi="Arial" w:cs="Arial"/>
          <w:sz w:val="20"/>
          <w:szCs w:val="20"/>
        </w:rPr>
        <w:br/>
        <w:t>Additional output model: in control box with 4 outputs</w:t>
      </w:r>
      <w:r w:rsidRPr="00A00FE0">
        <w:rPr>
          <w:rFonts w:ascii="Arial" w:hAnsi="Arial" w:cs="Arial"/>
          <w:sz w:val="20"/>
          <w:szCs w:val="20"/>
        </w:rPr>
        <w:br/>
        <w:t>(maximum 4 units selectable)</w:t>
      </w:r>
      <w:r w:rsidRPr="00A00FE0">
        <w:rPr>
          <w:rFonts w:ascii="Arial" w:hAnsi="Arial" w:cs="Arial"/>
          <w:sz w:val="20"/>
          <w:szCs w:val="20"/>
        </w:rPr>
        <w:br/>
        <w:t>- Ready / failure</w:t>
      </w:r>
      <w:r w:rsidRPr="00A00FE0">
        <w:rPr>
          <w:rFonts w:ascii="Arial" w:hAnsi="Arial" w:cs="Arial"/>
          <w:sz w:val="20"/>
          <w:szCs w:val="20"/>
        </w:rPr>
        <w:br/>
        <w:t>- Photo cell occupied</w:t>
      </w:r>
      <w:r w:rsidRPr="00A00FE0">
        <w:rPr>
          <w:rFonts w:ascii="Arial" w:hAnsi="Arial" w:cs="Arial"/>
          <w:sz w:val="20"/>
          <w:szCs w:val="20"/>
        </w:rPr>
        <w:br/>
        <w:t>- Contact edge triggered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lastRenderedPageBreak/>
        <w:t>- Door closed</w:t>
      </w:r>
      <w:r w:rsidRPr="00A00FE0">
        <w:rPr>
          <w:rFonts w:ascii="Arial" w:hAnsi="Arial" w:cs="Arial"/>
          <w:sz w:val="20"/>
          <w:szCs w:val="20"/>
        </w:rPr>
        <w:br/>
        <w:t>- Red traffic light</w:t>
      </w:r>
      <w:r w:rsidRPr="00A00FE0">
        <w:rPr>
          <w:rFonts w:ascii="Arial" w:hAnsi="Arial" w:cs="Arial"/>
          <w:sz w:val="20"/>
          <w:szCs w:val="20"/>
        </w:rPr>
        <w:br/>
        <w:t>- Green traffic light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Z4S</w:t>
      </w:r>
      <w:r w:rsidRPr="00A00FE0">
        <w:rPr>
          <w:rFonts w:ascii="Arial" w:hAnsi="Arial" w:cs="Arial"/>
          <w:sz w:val="20"/>
          <w:szCs w:val="20"/>
        </w:rPr>
        <w:br/>
        <w:t xml:space="preserve">Powder coating of all galvanised steel parts in a colour according to </w:t>
      </w:r>
      <w:r w:rsidRPr="00A00FE0">
        <w:rPr>
          <w:rFonts w:ascii="Arial" w:hAnsi="Arial" w:cs="Arial"/>
          <w:sz w:val="20"/>
          <w:szCs w:val="20"/>
        </w:rPr>
        <w:br/>
        <w:t>RAL __________ (luminous and pearl colours not possible)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MOA-SRT</w:t>
      </w:r>
      <w:r w:rsidRPr="00A00FE0">
        <w:rPr>
          <w:rFonts w:ascii="Arial" w:hAnsi="Arial" w:cs="Arial"/>
          <w:sz w:val="20"/>
          <w:szCs w:val="20"/>
        </w:rPr>
        <w:br/>
        <w:t>Self-supporting construction for free-standing installation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b/>
          <w:bCs/>
          <w:sz w:val="20"/>
          <w:szCs w:val="20"/>
        </w:rPr>
        <w:t>Available curtains:</w:t>
      </w:r>
      <w:r w:rsidRPr="00A00FE0">
        <w:rPr>
          <w:rFonts w:ascii="Arial" w:hAnsi="Arial" w:cs="Arial"/>
          <w:sz w:val="20"/>
          <w:szCs w:val="20"/>
        </w:rPr>
        <w:br/>
        <w:t>PVC Fully transparent PVC with vertical warning stripes, 2mm thick</w:t>
      </w:r>
      <w:r w:rsidRPr="00A00FE0">
        <w:rPr>
          <w:rFonts w:ascii="Arial" w:hAnsi="Arial" w:cs="Arial"/>
          <w:sz w:val="20"/>
          <w:szCs w:val="20"/>
        </w:rPr>
        <w:br/>
        <w:t>Colours; blue , orange, red, yellow, green, grey, white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TO1 polyester fibre 2.0 mm thick, transversely stable, FDA approved</w:t>
      </w:r>
      <w:r w:rsidRPr="00A00FE0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A00FE0">
        <w:rPr>
          <w:rFonts w:ascii="Arial" w:hAnsi="Arial" w:cs="Arial"/>
          <w:sz w:val="20"/>
          <w:szCs w:val="20"/>
        </w:rPr>
        <w:br/>
        <w:t>blue, silicone-free,</w:t>
      </w:r>
      <w:r w:rsidRPr="00A00FE0">
        <w:rPr>
          <w:rFonts w:ascii="Arial" w:hAnsi="Arial" w:cs="Arial"/>
          <w:sz w:val="20"/>
          <w:szCs w:val="20"/>
        </w:rPr>
        <w:br/>
        <w:t>without window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TS1 polyester fibre 2.0 mm thick, transversely stable, FDA approved</w:t>
      </w:r>
      <w:r w:rsidRPr="00A00FE0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A00FE0">
        <w:rPr>
          <w:rFonts w:ascii="Arial" w:hAnsi="Arial" w:cs="Arial"/>
          <w:sz w:val="20"/>
          <w:szCs w:val="20"/>
        </w:rPr>
        <w:br/>
        <w:t>blue, silicone-free,</w:t>
      </w:r>
      <w:r w:rsidRPr="00A00FE0">
        <w:rPr>
          <w:rFonts w:ascii="Arial" w:hAnsi="Arial" w:cs="Arial"/>
          <w:sz w:val="20"/>
          <w:szCs w:val="20"/>
        </w:rPr>
        <w:br/>
        <w:t>with window (made of fully transparent PVC)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TO5 polyester fibre 2.0 mm thick, transversely stable, FDA approved</w:t>
      </w:r>
      <w:r w:rsidRPr="00A00FE0">
        <w:rPr>
          <w:rFonts w:ascii="Arial" w:hAnsi="Arial" w:cs="Arial"/>
          <w:sz w:val="20"/>
          <w:szCs w:val="20"/>
        </w:rPr>
        <w:br/>
        <w:t>grey-white: antistatic, silicone-free,</w:t>
      </w:r>
      <w:r w:rsidRPr="00A00FE0">
        <w:rPr>
          <w:rFonts w:ascii="Arial" w:hAnsi="Arial" w:cs="Arial"/>
          <w:sz w:val="20"/>
          <w:szCs w:val="20"/>
        </w:rPr>
        <w:br/>
        <w:t>without window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>TS5 polyester fibre 2.0 mm thick, transversely stable, FDA approved</w:t>
      </w:r>
      <w:r w:rsidRPr="00A00FE0">
        <w:rPr>
          <w:rFonts w:ascii="Arial" w:hAnsi="Arial" w:cs="Arial"/>
          <w:sz w:val="20"/>
          <w:szCs w:val="20"/>
        </w:rPr>
        <w:br/>
        <w:t>grey-white: antistatic, silicone-free,</w:t>
      </w:r>
      <w:r w:rsidRPr="00A00FE0">
        <w:rPr>
          <w:rFonts w:ascii="Arial" w:hAnsi="Arial" w:cs="Arial"/>
          <w:sz w:val="20"/>
          <w:szCs w:val="20"/>
        </w:rPr>
        <w:br/>
        <w:t>with window (made of fully transparent PVC)</w:t>
      </w:r>
      <w:r w:rsidRPr="00A00FE0">
        <w:rPr>
          <w:rFonts w:ascii="Arial" w:hAnsi="Arial" w:cs="Arial"/>
          <w:sz w:val="20"/>
          <w:szCs w:val="20"/>
        </w:rPr>
        <w:br/>
      </w:r>
      <w:r w:rsidRPr="00A00FE0">
        <w:rPr>
          <w:rFonts w:ascii="Arial" w:hAnsi="Arial" w:cs="Arial"/>
          <w:sz w:val="20"/>
          <w:szCs w:val="20"/>
        </w:rPr>
        <w:br/>
        <w:t xml:space="preserve">TO3 polyester fibre 2.0 mm thick, black-grey, transversely stable, urethane-impregnated, </w:t>
      </w:r>
      <w:r w:rsidRPr="00A00FE0">
        <w:rPr>
          <w:rFonts w:ascii="Arial" w:hAnsi="Arial" w:cs="Arial"/>
          <w:sz w:val="20"/>
          <w:szCs w:val="20"/>
        </w:rPr>
        <w:br/>
        <w:t xml:space="preserve">fire resistance class B1 (SE) according to DIN EN 20340 </w:t>
      </w:r>
      <w:r w:rsidRPr="00A00FE0">
        <w:rPr>
          <w:rFonts w:ascii="Arial" w:hAnsi="Arial" w:cs="Arial"/>
          <w:sz w:val="20"/>
          <w:szCs w:val="20"/>
        </w:rPr>
        <w:br/>
        <w:t>antistatic, silicone-free</w:t>
      </w:r>
    </w:p>
    <w:p w14:paraId="212FD4BF" w14:textId="21B3FA28" w:rsidR="002F352B" w:rsidRPr="00A00FE0" w:rsidRDefault="002F352B" w:rsidP="00A00FE0"/>
    <w:sectPr w:rsidR="002F352B" w:rsidRPr="00A00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B"/>
    <w:rsid w:val="002361F1"/>
    <w:rsid w:val="002C673B"/>
    <w:rsid w:val="002F352B"/>
    <w:rsid w:val="00334407"/>
    <w:rsid w:val="00401138"/>
    <w:rsid w:val="009156F2"/>
    <w:rsid w:val="00A00FE0"/>
    <w:rsid w:val="00A60878"/>
    <w:rsid w:val="00B077CD"/>
    <w:rsid w:val="00C71E37"/>
    <w:rsid w:val="00F6499F"/>
    <w:rsid w:val="00FD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C99F"/>
  <w15:chartTrackingRefBased/>
  <w15:docId w15:val="{E7F5944C-DCBC-4941-813F-2FFEA19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352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352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9156F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3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11</cp:revision>
  <dcterms:created xsi:type="dcterms:W3CDTF">2023-03-02T09:06:00Z</dcterms:created>
  <dcterms:modified xsi:type="dcterms:W3CDTF">2023-04-06T06:28:00Z</dcterms:modified>
</cp:coreProperties>
</file>