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DE96A" w14:textId="6E806ED5" w:rsidR="00AA0842" w:rsidRDefault="00AA0842" w:rsidP="00AA0842">
      <w:pPr>
        <w:rPr>
          <w:rFonts w:ascii="Arial" w:hAnsi="Arial" w:cs="Arial"/>
          <w:sz w:val="20"/>
          <w:szCs w:val="20"/>
        </w:rPr>
      </w:pPr>
      <w:r w:rsidRPr="00AA0842">
        <w:rPr>
          <w:rFonts w:ascii="Arial" w:hAnsi="Arial" w:cs="Arial"/>
          <w:b/>
          <w:bCs/>
          <w:sz w:val="20"/>
          <w:szCs w:val="20"/>
          <w:u w:val="single"/>
        </w:rPr>
        <w:t>HIGH-SPEED TURBO DOOR</w:t>
      </w:r>
      <w:r w:rsidRPr="00AA0842">
        <w:rPr>
          <w:rFonts w:ascii="Arial" w:hAnsi="Arial" w:cs="Arial"/>
          <w:b/>
          <w:bCs/>
          <w:sz w:val="20"/>
          <w:szCs w:val="20"/>
        </w:rPr>
        <w:t>, type “EFA-STT®-L”</w:t>
      </w:r>
      <w:r w:rsidRPr="00AA0842">
        <w:rPr>
          <w:rFonts w:ascii="Arial" w:hAnsi="Arial" w:cs="Arial"/>
          <w:sz w:val="20"/>
          <w:szCs w:val="20"/>
        </w:rPr>
        <w:br/>
      </w:r>
      <w:r w:rsidRPr="00AA0842">
        <w:rPr>
          <w:rFonts w:ascii="Arial" w:hAnsi="Arial" w:cs="Arial"/>
          <w:sz w:val="20"/>
          <w:szCs w:val="20"/>
        </w:rPr>
        <w:br/>
        <w:t>Manufacture, delivery and installation of:</w:t>
      </w:r>
      <w:r w:rsidRPr="00AA0842">
        <w:rPr>
          <w:rFonts w:ascii="Arial" w:hAnsi="Arial" w:cs="Arial"/>
          <w:sz w:val="20"/>
          <w:szCs w:val="20"/>
        </w:rPr>
        <w:br/>
      </w:r>
      <w:r w:rsidRPr="00AA0842">
        <w:rPr>
          <w:rFonts w:ascii="Arial" w:hAnsi="Arial" w:cs="Arial"/>
          <w:sz w:val="20"/>
          <w:szCs w:val="20"/>
        </w:rPr>
        <w:br/>
        <w:t>High-speed turbo door, type “EFA-STT®-L”, with electro-mechanical high-performance door drive for permanent industrial applications</w:t>
      </w:r>
      <w:r w:rsidRPr="00AA0842">
        <w:rPr>
          <w:rFonts w:ascii="Arial" w:hAnsi="Arial" w:cs="Arial"/>
          <w:sz w:val="20"/>
          <w:szCs w:val="20"/>
        </w:rPr>
        <w:br/>
      </w:r>
      <w:r w:rsidRPr="00AA0842">
        <w:rPr>
          <w:rFonts w:ascii="Arial" w:hAnsi="Arial" w:cs="Arial"/>
          <w:sz w:val="20"/>
          <w:szCs w:val="20"/>
        </w:rPr>
        <w:br/>
        <w:t>The door system primarily consists of:</w:t>
      </w:r>
      <w:r w:rsidRPr="00AA0842">
        <w:rPr>
          <w:rFonts w:ascii="Arial" w:hAnsi="Arial" w:cs="Arial"/>
          <w:sz w:val="20"/>
          <w:szCs w:val="20"/>
        </w:rPr>
        <w:br/>
        <w:t>Self-supporting steel side frames, steel parts (which are generally galvanised) and spiral-shaped door-leaf attachments</w:t>
      </w:r>
      <w:r w:rsidRPr="00AA0842">
        <w:rPr>
          <w:rFonts w:ascii="Arial" w:hAnsi="Arial" w:cs="Arial"/>
          <w:sz w:val="20"/>
          <w:szCs w:val="20"/>
        </w:rPr>
        <w:br/>
        <w:t xml:space="preserve">The force is applied on both sides: To achieve this, a synchronised drive is installed. Ball-bearing precision rolling units </w:t>
      </w:r>
      <w:proofErr w:type="gramStart"/>
      <w:r w:rsidRPr="00AA0842">
        <w:rPr>
          <w:rFonts w:ascii="Arial" w:hAnsi="Arial" w:cs="Arial"/>
          <w:sz w:val="20"/>
          <w:szCs w:val="20"/>
        </w:rPr>
        <w:t>have to</w:t>
      </w:r>
      <w:proofErr w:type="gramEnd"/>
      <w:r w:rsidRPr="00AA0842">
        <w:rPr>
          <w:rFonts w:ascii="Arial" w:hAnsi="Arial" w:cs="Arial"/>
          <w:sz w:val="20"/>
          <w:szCs w:val="20"/>
        </w:rPr>
        <w:t xml:space="preserve"> be used for the precise, smooth and low-noise guidance of the hinge strips. A sufficiently dimensioned tension spring mechanism, ensuring the weight balancing of the door leaf and manual opening of the door (</w:t>
      </w:r>
      <w:proofErr w:type="gramStart"/>
      <w:r w:rsidRPr="00AA0842">
        <w:rPr>
          <w:rFonts w:ascii="Arial" w:hAnsi="Arial" w:cs="Arial"/>
          <w:sz w:val="20"/>
          <w:szCs w:val="20"/>
        </w:rPr>
        <w:t>e.g.</w:t>
      </w:r>
      <w:proofErr w:type="gramEnd"/>
      <w:r w:rsidRPr="00AA0842">
        <w:rPr>
          <w:rFonts w:ascii="Arial" w:hAnsi="Arial" w:cs="Arial"/>
          <w:sz w:val="20"/>
          <w:szCs w:val="20"/>
        </w:rPr>
        <w:t xml:space="preserve"> in the case of a power failure), is installed in the door frames, in accordance with DIN EN 12604. </w:t>
      </w:r>
      <w:r w:rsidRPr="00AA0842">
        <w:rPr>
          <w:rFonts w:ascii="Arial" w:hAnsi="Arial" w:cs="Arial"/>
          <w:sz w:val="20"/>
          <w:szCs w:val="20"/>
        </w:rPr>
        <w:br/>
      </w:r>
      <w:r w:rsidRPr="00AA0842">
        <w:rPr>
          <w:rFonts w:ascii="Arial" w:hAnsi="Arial" w:cs="Arial"/>
          <w:sz w:val="20"/>
          <w:szCs w:val="20"/>
        </w:rPr>
        <w:br/>
        <w:t>The door leaf consists of laths with a frame made of anodised aluminium as well as transparent infill made of single-walled acrylic glass. The visible surface of the door leaf must be at least 70%, and optical clarity must be ensured permanently.</w:t>
      </w:r>
      <w:r w:rsidRPr="00AA0842">
        <w:rPr>
          <w:rFonts w:ascii="Arial" w:hAnsi="Arial" w:cs="Arial"/>
          <w:sz w:val="20"/>
          <w:szCs w:val="20"/>
        </w:rPr>
        <w:br/>
      </w:r>
      <w:r w:rsidRPr="00AA0842">
        <w:rPr>
          <w:rFonts w:ascii="Arial" w:hAnsi="Arial" w:cs="Arial"/>
          <w:sz w:val="20"/>
          <w:szCs w:val="20"/>
        </w:rPr>
        <w:br/>
        <w:t xml:space="preserve">The SPIRAL BODY is designed to guide the laths of the door leaf entirely without contact, and therefore without wear, and with best noise reduction possible. </w:t>
      </w:r>
      <w:r w:rsidRPr="00AA0842">
        <w:rPr>
          <w:rFonts w:ascii="Arial" w:hAnsi="Arial" w:cs="Arial"/>
          <w:sz w:val="20"/>
          <w:szCs w:val="20"/>
        </w:rPr>
        <w:br/>
        <w:t>Spiral form: Round spiral</w:t>
      </w:r>
      <w:r w:rsidRPr="00AA0842">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AA0842">
        <w:rPr>
          <w:rFonts w:ascii="Arial" w:hAnsi="Arial" w:cs="Arial"/>
          <w:sz w:val="20"/>
          <w:szCs w:val="20"/>
        </w:rPr>
        <w:br/>
      </w:r>
      <w:r w:rsidRPr="00AA0842">
        <w:rPr>
          <w:rFonts w:ascii="Arial" w:hAnsi="Arial" w:cs="Arial"/>
          <w:sz w:val="20"/>
          <w:szCs w:val="20"/>
        </w:rPr>
        <w:br/>
      </w:r>
      <w:r w:rsidRPr="00AA0842">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AA0842">
        <w:rPr>
          <w:rFonts w:ascii="Arial" w:hAnsi="Arial" w:cs="Arial"/>
          <w:b/>
          <w:bCs/>
          <w:sz w:val="20"/>
          <w:szCs w:val="20"/>
        </w:rPr>
        <w:t>up to approx. 2.5 m/s</w:t>
      </w:r>
      <w:r w:rsidRPr="00AA0842">
        <w:rPr>
          <w:rFonts w:ascii="Arial" w:hAnsi="Arial" w:cs="Arial"/>
          <w:b/>
          <w:bCs/>
          <w:sz w:val="20"/>
          <w:szCs w:val="20"/>
        </w:rPr>
        <w:br/>
        <w:t xml:space="preserve">Max. DOOR LEAF SPEED: </w:t>
      </w:r>
      <w:r>
        <w:rPr>
          <w:rFonts w:ascii="Arial" w:hAnsi="Arial" w:cs="Arial"/>
          <w:b/>
          <w:bCs/>
          <w:sz w:val="20"/>
          <w:szCs w:val="20"/>
        </w:rPr>
        <w:tab/>
      </w:r>
      <w:r w:rsidRPr="00AA0842">
        <w:rPr>
          <w:rFonts w:ascii="Arial" w:hAnsi="Arial" w:cs="Arial"/>
          <w:b/>
          <w:bCs/>
          <w:sz w:val="20"/>
          <w:szCs w:val="20"/>
        </w:rPr>
        <w:t>up to approx. 3.0 m/s</w:t>
      </w:r>
      <w:r w:rsidRPr="00AA0842">
        <w:rPr>
          <w:rFonts w:ascii="Arial" w:hAnsi="Arial" w:cs="Arial"/>
          <w:b/>
          <w:bCs/>
          <w:sz w:val="20"/>
          <w:szCs w:val="20"/>
        </w:rPr>
        <w:br/>
        <w:t>(depending on the door size)</w:t>
      </w:r>
      <w:r w:rsidRPr="00AA0842">
        <w:rPr>
          <w:rFonts w:ascii="Arial" w:hAnsi="Arial" w:cs="Arial"/>
          <w:b/>
          <w:bCs/>
          <w:sz w:val="20"/>
          <w:szCs w:val="20"/>
        </w:rPr>
        <w:br/>
        <w:t>CLOSING SPEED:</w:t>
      </w:r>
      <w:r>
        <w:rPr>
          <w:rFonts w:ascii="Arial" w:hAnsi="Arial" w:cs="Arial"/>
          <w:b/>
          <w:bCs/>
          <w:sz w:val="20"/>
          <w:szCs w:val="20"/>
        </w:rPr>
        <w:tab/>
      </w:r>
      <w:r>
        <w:rPr>
          <w:rFonts w:ascii="Arial" w:hAnsi="Arial" w:cs="Arial"/>
          <w:b/>
          <w:bCs/>
          <w:sz w:val="20"/>
          <w:szCs w:val="20"/>
        </w:rPr>
        <w:tab/>
      </w:r>
      <w:r w:rsidRPr="00AA0842">
        <w:rPr>
          <w:rFonts w:ascii="Arial" w:hAnsi="Arial" w:cs="Arial"/>
          <w:b/>
          <w:bCs/>
          <w:sz w:val="20"/>
          <w:szCs w:val="20"/>
        </w:rPr>
        <w:t>up to approx. 1.0 m/s</w:t>
      </w:r>
      <w:r w:rsidRPr="00AA0842">
        <w:rPr>
          <w:rFonts w:ascii="Arial" w:hAnsi="Arial" w:cs="Arial"/>
          <w:b/>
          <w:bCs/>
          <w:sz w:val="20"/>
          <w:szCs w:val="20"/>
        </w:rPr>
        <w:br/>
      </w:r>
      <w:r w:rsidRPr="00AA0842">
        <w:rPr>
          <w:rFonts w:ascii="Arial" w:hAnsi="Arial" w:cs="Arial"/>
          <w:sz w:val="20"/>
          <w:szCs w:val="20"/>
        </w:rPr>
        <w:br/>
        <w:t xml:space="preserve">The </w:t>
      </w:r>
      <w:r w:rsidRPr="00AA0842">
        <w:rPr>
          <w:rFonts w:ascii="Arial" w:hAnsi="Arial" w:cs="Arial"/>
          <w:b/>
          <w:bCs/>
          <w:sz w:val="20"/>
          <w:szCs w:val="20"/>
        </w:rPr>
        <w:t>MICROPROCESSOR CONTROL</w:t>
      </w:r>
      <w:r w:rsidRPr="00AA0842">
        <w:rPr>
          <w:rFonts w:ascii="Arial" w:hAnsi="Arial" w:cs="Arial"/>
          <w:sz w:val="20"/>
          <w:szCs w:val="20"/>
        </w:rPr>
        <w:t xml:space="preserve"> is installed along with the integrated frequency converter in a separate plastic switch cabinet, protection class IP 65. Connection to 230V -50 Hz power supply on site.</w:t>
      </w:r>
      <w:r w:rsidRPr="00AA0842">
        <w:rPr>
          <w:rFonts w:ascii="Arial" w:hAnsi="Arial" w:cs="Arial"/>
          <w:sz w:val="20"/>
          <w:szCs w:val="20"/>
        </w:rPr>
        <w:br/>
      </w:r>
      <w:r w:rsidRPr="00AA0842">
        <w:rPr>
          <w:rFonts w:ascii="Arial" w:hAnsi="Arial" w:cs="Arial"/>
          <w:sz w:val="20"/>
          <w:szCs w:val="20"/>
        </w:rPr>
        <w:br/>
        <w:t>The scope of delivery includes an electric safety edge, which is self-monitoring in accordance with DIN EN 12453: The connection cable must be guided and protected within the door frame by an energy chain.</w:t>
      </w:r>
      <w:r w:rsidRPr="00AA0842">
        <w:rPr>
          <w:rFonts w:ascii="Arial" w:hAnsi="Arial" w:cs="Arial"/>
          <w:sz w:val="20"/>
          <w:szCs w:val="20"/>
        </w:rPr>
        <w:br/>
      </w:r>
      <w:r w:rsidRPr="00AA0842">
        <w:rPr>
          <w:rFonts w:ascii="Arial" w:hAnsi="Arial" w:cs="Arial"/>
          <w:sz w:val="20"/>
          <w:szCs w:val="20"/>
        </w:rPr>
        <w:br/>
        <w:t>Regulations pursuant to DIN EN 13241-1 are complied with;</w:t>
      </w:r>
      <w:r w:rsidRPr="00AA0842">
        <w:rPr>
          <w:rFonts w:ascii="Arial" w:hAnsi="Arial" w:cs="Arial"/>
          <w:sz w:val="20"/>
          <w:szCs w:val="20"/>
        </w:rPr>
        <w:br/>
        <w:t>Resistance to wind load in accordance with DIN EN 12424, up to class 4</w:t>
      </w:r>
      <w:r w:rsidRPr="00AA0842">
        <w:rPr>
          <w:rFonts w:ascii="Arial" w:hAnsi="Arial" w:cs="Arial"/>
          <w:sz w:val="20"/>
          <w:szCs w:val="20"/>
        </w:rPr>
        <w:br/>
        <w:t>Heat insulation in accordance with DIN EN 12428, up to 6.5 W/m²K</w:t>
      </w:r>
      <w:r w:rsidRPr="00AA0842">
        <w:rPr>
          <w:rFonts w:ascii="Arial" w:hAnsi="Arial" w:cs="Arial"/>
          <w:sz w:val="20"/>
          <w:szCs w:val="20"/>
        </w:rPr>
        <w:br/>
        <w:t>Airborne sound insulation in accordance with DIN EN 7171, up to 20 dB(A)</w:t>
      </w:r>
      <w:r w:rsidRPr="00AA0842">
        <w:rPr>
          <w:rFonts w:ascii="Arial" w:hAnsi="Arial" w:cs="Arial"/>
          <w:sz w:val="20"/>
          <w:szCs w:val="20"/>
        </w:rPr>
        <w:br/>
        <w:t>(values dependant on the door size and equipment)</w:t>
      </w:r>
      <w:r w:rsidRPr="00AA0842">
        <w:rPr>
          <w:rFonts w:ascii="Arial" w:hAnsi="Arial" w:cs="Arial"/>
          <w:sz w:val="20"/>
          <w:szCs w:val="20"/>
        </w:rPr>
        <w:br/>
      </w:r>
      <w:r w:rsidRPr="00AA0842">
        <w:rPr>
          <w:rFonts w:ascii="Arial" w:hAnsi="Arial" w:cs="Arial"/>
          <w:sz w:val="20"/>
          <w:szCs w:val="20"/>
        </w:rPr>
        <w:br/>
      </w:r>
      <w:r w:rsidRPr="00AA0842">
        <w:rPr>
          <w:rFonts w:ascii="Arial" w:hAnsi="Arial" w:cs="Arial"/>
          <w:sz w:val="20"/>
          <w:szCs w:val="20"/>
        </w:rPr>
        <w:br/>
        <w:t>for clear passage opening dimensions</w:t>
      </w:r>
      <w:r w:rsidRPr="00AA0842">
        <w:rPr>
          <w:rFonts w:ascii="Arial" w:hAnsi="Arial" w:cs="Arial"/>
          <w:sz w:val="20"/>
          <w:szCs w:val="20"/>
        </w:rPr>
        <w:br/>
      </w:r>
      <w:r w:rsidRPr="00AA0842">
        <w:rPr>
          <w:rFonts w:ascii="Arial" w:hAnsi="Arial" w:cs="Arial"/>
          <w:sz w:val="20"/>
          <w:szCs w:val="20"/>
        </w:rPr>
        <w:br/>
        <w:t>Width = ............... mm  x  Height = ............... mm</w:t>
      </w:r>
      <w:r w:rsidRPr="00AA0842">
        <w:rPr>
          <w:rFonts w:ascii="Arial" w:hAnsi="Arial" w:cs="Arial"/>
          <w:sz w:val="20"/>
          <w:szCs w:val="20"/>
        </w:rPr>
        <w:br/>
      </w:r>
    </w:p>
    <w:p w14:paraId="45A7F6A3" w14:textId="48692539" w:rsidR="00AA0842" w:rsidRPr="00AA0842" w:rsidRDefault="00AA0842" w:rsidP="00AA0842">
      <w:pPr>
        <w:rPr>
          <w:rFonts w:ascii="Arial" w:hAnsi="Arial" w:cs="Arial"/>
          <w:sz w:val="20"/>
          <w:szCs w:val="20"/>
        </w:rPr>
      </w:pPr>
      <w:r w:rsidRPr="00AA0842">
        <w:rPr>
          <w:rFonts w:ascii="Arial" w:hAnsi="Arial" w:cs="Arial"/>
          <w:b/>
          <w:bCs/>
          <w:sz w:val="20"/>
          <w:szCs w:val="20"/>
          <w:u w:val="single"/>
        </w:rPr>
        <w:t>OPTIONS for high-speed turbo door “EFA-STT®-L”:</w:t>
      </w:r>
      <w:r w:rsidRPr="00AA0842">
        <w:rPr>
          <w:rFonts w:ascii="Arial" w:hAnsi="Arial" w:cs="Arial"/>
          <w:b/>
          <w:bCs/>
          <w:sz w:val="20"/>
          <w:szCs w:val="20"/>
          <w:u w:val="single"/>
        </w:rPr>
        <w:br/>
      </w:r>
      <w:r w:rsidRPr="00AA0842">
        <w:rPr>
          <w:rFonts w:ascii="Arial" w:hAnsi="Arial" w:cs="Arial"/>
          <w:sz w:val="20"/>
          <w:szCs w:val="20"/>
        </w:rPr>
        <w:br/>
        <w:t>Surface</w:t>
      </w:r>
      <w:r w:rsidRPr="00AA0842">
        <w:rPr>
          <w:rFonts w:ascii="Arial" w:hAnsi="Arial" w:cs="Arial"/>
          <w:sz w:val="20"/>
          <w:szCs w:val="20"/>
        </w:rPr>
        <w:br/>
        <w:t xml:space="preserve">Powder coating of all visible, galvanised steel parts in RAL __________ (metallic colours are not </w:t>
      </w:r>
      <w:r w:rsidRPr="00AA0842">
        <w:rPr>
          <w:rFonts w:ascii="Arial" w:hAnsi="Arial" w:cs="Arial"/>
          <w:sz w:val="20"/>
          <w:szCs w:val="20"/>
        </w:rPr>
        <w:lastRenderedPageBreak/>
        <w:t>available)</w:t>
      </w:r>
      <w:r w:rsidRPr="00AA0842">
        <w:rPr>
          <w:rFonts w:ascii="Arial" w:hAnsi="Arial" w:cs="Arial"/>
          <w:sz w:val="20"/>
          <w:szCs w:val="20"/>
        </w:rPr>
        <w:br/>
      </w:r>
      <w:r w:rsidRPr="00AA0842">
        <w:rPr>
          <w:rFonts w:ascii="Arial" w:hAnsi="Arial" w:cs="Arial"/>
          <w:sz w:val="20"/>
          <w:szCs w:val="20"/>
        </w:rPr>
        <w:br/>
        <w:t>Powder coating of the lath posts in a colour according to RAL _______</w:t>
      </w:r>
      <w:r w:rsidRPr="00AA0842">
        <w:rPr>
          <w:rFonts w:ascii="Arial" w:hAnsi="Arial" w:cs="Arial"/>
          <w:sz w:val="20"/>
          <w:szCs w:val="20"/>
        </w:rPr>
        <w:br/>
      </w:r>
      <w:r w:rsidRPr="00AA0842">
        <w:rPr>
          <w:rFonts w:ascii="Arial" w:hAnsi="Arial" w:cs="Arial"/>
          <w:sz w:val="20"/>
          <w:szCs w:val="20"/>
        </w:rPr>
        <w:br/>
        <w:t>If steel parts as well as lath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AA0842">
        <w:rPr>
          <w:rFonts w:ascii="Arial" w:hAnsi="Arial" w:cs="Arial"/>
          <w:sz w:val="20"/>
          <w:szCs w:val="20"/>
        </w:rPr>
        <w:br/>
      </w:r>
      <w:r w:rsidRPr="00AA0842">
        <w:rPr>
          <w:rFonts w:ascii="Arial" w:hAnsi="Arial" w:cs="Arial"/>
          <w:sz w:val="20"/>
          <w:szCs w:val="20"/>
        </w:rPr>
        <w:br/>
      </w:r>
      <w:r w:rsidRPr="00AA0842">
        <w:rPr>
          <w:rFonts w:ascii="Arial" w:hAnsi="Arial" w:cs="Arial"/>
          <w:b/>
          <w:bCs/>
          <w:sz w:val="20"/>
          <w:szCs w:val="20"/>
        </w:rPr>
        <w:t>Door blade design:</w:t>
      </w:r>
      <w:r w:rsidRPr="00AA0842">
        <w:rPr>
          <w:rFonts w:ascii="Arial" w:hAnsi="Arial" w:cs="Arial"/>
          <w:sz w:val="20"/>
          <w:szCs w:val="20"/>
        </w:rPr>
        <w:br/>
        <w:t>Surcharge for door leaf filling of single-walled, non-transparent plastic (colour: aluminium-grey).</w:t>
      </w:r>
      <w:r w:rsidRPr="00AA0842">
        <w:rPr>
          <w:rFonts w:ascii="Arial" w:hAnsi="Arial" w:cs="Arial"/>
          <w:sz w:val="20"/>
          <w:szCs w:val="20"/>
        </w:rPr>
        <w:br/>
      </w:r>
      <w:r w:rsidRPr="00AA0842">
        <w:rPr>
          <w:rFonts w:ascii="Arial" w:hAnsi="Arial" w:cs="Arial"/>
          <w:sz w:val="20"/>
          <w:szCs w:val="20"/>
        </w:rPr>
        <w:br/>
        <w:t>Surcharge for transparent fillings made from scratch-proof coated polycarbonate</w:t>
      </w:r>
      <w:r w:rsidRPr="00AA0842">
        <w:rPr>
          <w:rFonts w:ascii="Arial" w:hAnsi="Arial" w:cs="Arial"/>
          <w:sz w:val="20"/>
          <w:szCs w:val="20"/>
        </w:rPr>
        <w:br/>
      </w:r>
      <w:r w:rsidRPr="00AA0842">
        <w:rPr>
          <w:rFonts w:ascii="Arial" w:hAnsi="Arial" w:cs="Arial"/>
          <w:sz w:val="20"/>
          <w:szCs w:val="20"/>
        </w:rPr>
        <w:br/>
        <w:t>Surcharge for ventilation laths made from single-pane aluminium</w:t>
      </w:r>
      <w:r w:rsidRPr="00AA0842">
        <w:rPr>
          <w:rFonts w:ascii="Arial" w:hAnsi="Arial" w:cs="Arial"/>
          <w:sz w:val="20"/>
          <w:szCs w:val="20"/>
        </w:rPr>
        <w:br/>
      </w:r>
      <w:r w:rsidRPr="00AA0842">
        <w:rPr>
          <w:rFonts w:ascii="Arial" w:hAnsi="Arial" w:cs="Arial"/>
          <w:sz w:val="20"/>
          <w:szCs w:val="20"/>
        </w:rPr>
        <w:br/>
      </w:r>
      <w:r w:rsidRPr="00AA0842">
        <w:rPr>
          <w:rFonts w:ascii="Arial" w:hAnsi="Arial" w:cs="Arial"/>
          <w:b/>
          <w:bCs/>
          <w:sz w:val="20"/>
          <w:szCs w:val="20"/>
        </w:rPr>
        <w:t>Burglary protection:</w:t>
      </w:r>
      <w:r w:rsidRPr="00AA0842">
        <w:rPr>
          <w:rFonts w:ascii="Arial" w:hAnsi="Arial" w:cs="Arial"/>
          <w:sz w:val="20"/>
          <w:szCs w:val="20"/>
        </w:rPr>
        <w:br/>
        <w:t>Surcharge for mechanical locking mechanism. Operated by an interior hand lever.</w:t>
      </w:r>
      <w:r w:rsidRPr="00AA0842">
        <w:rPr>
          <w:rFonts w:ascii="Arial" w:hAnsi="Arial" w:cs="Arial"/>
          <w:sz w:val="20"/>
          <w:szCs w:val="20"/>
        </w:rPr>
        <w:br/>
      </w:r>
      <w:r w:rsidRPr="00AA0842">
        <w:rPr>
          <w:rFonts w:ascii="Arial" w:hAnsi="Arial" w:cs="Arial"/>
          <w:sz w:val="20"/>
          <w:szCs w:val="20"/>
        </w:rPr>
        <w:br/>
      </w:r>
      <w:r w:rsidRPr="00AA0842">
        <w:rPr>
          <w:rFonts w:ascii="Arial" w:hAnsi="Arial" w:cs="Arial"/>
          <w:b/>
          <w:bCs/>
          <w:sz w:val="20"/>
          <w:szCs w:val="20"/>
        </w:rPr>
        <w:t>Alternative safety system:</w:t>
      </w:r>
      <w:r w:rsidRPr="00AA0842">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p>
    <w:p w14:paraId="1771E9D2" w14:textId="58BF73B2" w:rsidR="00B67E69" w:rsidRPr="00AA0842" w:rsidRDefault="00B67E69" w:rsidP="00AA0842"/>
    <w:sectPr w:rsidR="00B67E69" w:rsidRPr="00AA08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8D617E"/>
    <w:rsid w:val="00AA0842"/>
    <w:rsid w:val="00B67E69"/>
    <w:rsid w:val="00D947D3"/>
    <w:rsid w:val="00DF0911"/>
    <w:rsid w:val="00F811D8"/>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AA0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7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4</cp:revision>
  <dcterms:created xsi:type="dcterms:W3CDTF">2023-04-05T07:19:00Z</dcterms:created>
  <dcterms:modified xsi:type="dcterms:W3CDTF">2023-04-05T13:53:00Z</dcterms:modified>
</cp:coreProperties>
</file>